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8EB8" w14:textId="77777777" w:rsidR="00D76839" w:rsidRDefault="00D76839">
      <w:pPr>
        <w:spacing w:after="0"/>
        <w:ind w:left="0" w:hanging="2"/>
      </w:pPr>
    </w:p>
    <w:tbl>
      <w:tblPr>
        <w:tblStyle w:val="a"/>
        <w:tblW w:w="10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3870"/>
        <w:gridCol w:w="2813"/>
      </w:tblGrid>
      <w:tr w:rsidR="00D76839" w14:paraId="75ADF547" w14:textId="77777777" w:rsidTr="00713989">
        <w:trPr>
          <w:trHeight w:val="8252"/>
        </w:trPr>
        <w:tc>
          <w:tcPr>
            <w:tcW w:w="10699" w:type="dxa"/>
            <w:gridSpan w:val="3"/>
          </w:tcPr>
          <w:p w14:paraId="535A0ED2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0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6484C127" w14:textId="77777777">
              <w:trPr>
                <w:trHeight w:val="230"/>
              </w:trPr>
              <w:tc>
                <w:tcPr>
                  <w:tcW w:w="2158" w:type="dxa"/>
                </w:tcPr>
                <w:p w14:paraId="40F7705F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6F9EBD6F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37D62BC2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2E5982A0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3AF5031A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Özü </w:t>
                  </w:r>
                </w:p>
              </w:tc>
            </w:tr>
            <w:tr w:rsidR="00D76839" w14:paraId="2B7835F9" w14:textId="77777777">
              <w:trPr>
                <w:trHeight w:val="230"/>
              </w:trPr>
              <w:tc>
                <w:tcPr>
                  <w:tcW w:w="2158" w:type="dxa"/>
                </w:tcPr>
                <w:p w14:paraId="53F2E4A9" w14:textId="59A9CABA" w:rsidR="00D76839" w:rsidRDefault="000725BF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25</w:t>
                  </w:r>
                  <w:r w:rsidR="00687C33">
                    <w:rPr>
                      <w:rFonts w:ascii="Times New Roman" w:eastAsia="Times New Roman" w:hAnsi="Times New Roman" w:cs="Times New Roman"/>
                      <w:b/>
                    </w:rPr>
                    <w:t>/1</w:t>
                  </w:r>
                  <w:r w:rsidR="00EE6847">
                    <w:rPr>
                      <w:rFonts w:ascii="Times New Roman" w:eastAsia="Times New Roman" w:hAnsi="Times New Roman" w:cs="Times New Roman"/>
                      <w:b/>
                    </w:rPr>
                    <w:t>2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</w:rPr>
                    <w:t>/202</w:t>
                  </w:r>
                  <w:r w:rsidR="00EE6847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965" w:type="dxa"/>
                </w:tcPr>
                <w:p w14:paraId="283B0C06" w14:textId="1C786185" w:rsidR="00D76839" w:rsidRPr="006E15DC" w:rsidRDefault="00886EF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0725BF"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1856" w:type="dxa"/>
                </w:tcPr>
                <w:p w14:paraId="7C4919D8" w14:textId="61BBAB55" w:rsidR="00D76839" w:rsidRDefault="0071398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0725BF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  <w:r w:rsidR="00A3135E">
                    <w:rPr>
                      <w:rFonts w:ascii="Times New Roman" w:eastAsia="Times New Roman" w:hAnsi="Times New Roman" w:cs="Times New Roman"/>
                      <w:b/>
                    </w:rPr>
                    <w:t>/</w:t>
                  </w:r>
                  <w:r w:rsidR="00687C33"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0725BF">
                    <w:rPr>
                      <w:rFonts w:ascii="Times New Roman" w:eastAsia="Times New Roman" w:hAnsi="Times New Roman" w:cs="Times New Roman"/>
                      <w:b/>
                    </w:rPr>
                    <w:t>3</w:t>
                  </w:r>
                  <w:r w:rsidR="00091DFA"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14:paraId="1B71613E" w14:textId="77777777" w:rsidR="00D76839" w:rsidRDefault="00D7683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67AC3F0B" w14:textId="1A5C85D7" w:rsidR="00D76839" w:rsidRDefault="000725BF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16:00</w:t>
                  </w:r>
                </w:p>
              </w:tc>
              <w:tc>
                <w:tcPr>
                  <w:tcW w:w="2926" w:type="dxa"/>
                </w:tcPr>
                <w:p w14:paraId="55FB79B0" w14:textId="56900E2D" w:rsidR="00D76839" w:rsidRDefault="00713989" w:rsidP="00AD57C1">
                  <w:pPr>
                    <w:ind w:left="-2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202</w:t>
                  </w:r>
                  <w:r w:rsidR="00EE684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  <w:r w:rsidR="000725B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-2026 Eğitim-Öğretim Yılı YKS Kontenjan Sayıları</w:t>
                  </w:r>
                </w:p>
              </w:tc>
            </w:tr>
          </w:tbl>
          <w:p w14:paraId="3DBB4D8D" w14:textId="3088674D" w:rsidR="00D76839" w:rsidRDefault="0071398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Gündem 202</w:t>
            </w:r>
            <w:r w:rsidR="005D6F21">
              <w:rPr>
                <w:rFonts w:ascii="Times New Roman" w:eastAsia="Times New Roman" w:hAnsi="Times New Roman" w:cs="Times New Roman"/>
                <w:b/>
              </w:rPr>
              <w:t>4</w:t>
            </w:r>
            <w:r w:rsidR="00004363">
              <w:rPr>
                <w:rFonts w:ascii="Times New Roman" w:eastAsia="Times New Roman" w:hAnsi="Times New Roman" w:cs="Times New Roman"/>
                <w:b/>
              </w:rPr>
              <w:t>/</w:t>
            </w:r>
            <w:r w:rsidR="002E2174">
              <w:rPr>
                <w:rFonts w:ascii="Times New Roman" w:eastAsia="Times New Roman" w:hAnsi="Times New Roman" w:cs="Times New Roman"/>
                <w:b/>
              </w:rPr>
              <w:t>1</w:t>
            </w:r>
            <w:r w:rsidR="000725BF">
              <w:rPr>
                <w:rFonts w:ascii="Times New Roman" w:eastAsia="Times New Roman" w:hAnsi="Times New Roman" w:cs="Times New Roman"/>
                <w:b/>
              </w:rPr>
              <w:t>3</w:t>
            </w:r>
            <w:r w:rsidR="00E721F0">
              <w:rPr>
                <w:rFonts w:ascii="Times New Roman" w:eastAsia="Times New Roman" w:hAnsi="Times New Roman" w:cs="Times New Roman"/>
                <w:b/>
              </w:rPr>
              <w:t>-1</w:t>
            </w:r>
            <w:r w:rsidR="00DF5943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F5943">
              <w:rPr>
                <w:rFonts w:ascii="Times New Roman" w:eastAsia="Times New Roman" w:hAnsi="Times New Roman" w:cs="Times New Roman"/>
              </w:rPr>
              <w:t xml:space="preserve">Meslek Yüksekokulumuz Yönetim ve Organizasyon Bölümü, </w:t>
            </w:r>
            <w:r w:rsidR="00AB3F1E">
              <w:rPr>
                <w:rFonts w:ascii="Times New Roman" w:eastAsia="Times New Roman" w:hAnsi="Times New Roman" w:cs="Times New Roman"/>
              </w:rPr>
              <w:t>Lojistik Programı</w:t>
            </w:r>
            <w:r w:rsidR="002E217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EE6847">
              <w:rPr>
                <w:rFonts w:ascii="Times New Roman" w:eastAsia="Times New Roman" w:hAnsi="Times New Roman" w:cs="Times New Roman"/>
              </w:rPr>
              <w:t>5</w:t>
            </w:r>
            <w:r w:rsidR="000725BF">
              <w:rPr>
                <w:rFonts w:ascii="Times New Roman" w:eastAsia="Times New Roman" w:hAnsi="Times New Roman" w:cs="Times New Roman"/>
              </w:rPr>
              <w:t>-2026</w:t>
            </w:r>
            <w:r w:rsidR="006E202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Eğitim-Öğretim </w:t>
            </w:r>
            <w:r w:rsidR="00107C05">
              <w:rPr>
                <w:rFonts w:ascii="Times New Roman" w:eastAsia="Times New Roman" w:hAnsi="Times New Roman" w:cs="Times New Roman"/>
              </w:rPr>
              <w:t>y</w:t>
            </w:r>
            <w:r w:rsidR="00AB3F1E">
              <w:rPr>
                <w:rFonts w:ascii="Times New Roman" w:eastAsia="Times New Roman" w:hAnsi="Times New Roman" w:cs="Times New Roman"/>
              </w:rPr>
              <w:t>ıl</w:t>
            </w:r>
            <w:r w:rsidR="000725BF">
              <w:rPr>
                <w:rFonts w:ascii="Times New Roman" w:eastAsia="Times New Roman" w:hAnsi="Times New Roman" w:cs="Times New Roman"/>
              </w:rPr>
              <w:t>ı YKS Kontenjan sayılarının görüşülmesi</w:t>
            </w:r>
          </w:p>
          <w:tbl>
            <w:tblPr>
              <w:tblStyle w:val="TabloKlavuzu"/>
              <w:tblpPr w:leftFromText="141" w:rightFromText="141" w:vertAnchor="text" w:horzAnchor="margin" w:tblpXSpec="center" w:tblpY="16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61"/>
              <w:gridCol w:w="4820"/>
            </w:tblGrid>
            <w:tr w:rsidR="00107C05" w14:paraId="0E3F6D6C" w14:textId="77777777" w:rsidTr="00107C05">
              <w:trPr>
                <w:trHeight w:val="650"/>
              </w:trPr>
              <w:tc>
                <w:tcPr>
                  <w:tcW w:w="4961" w:type="dxa"/>
                </w:tcPr>
                <w:p w14:paraId="5EDA0B5B" w14:textId="77777777" w:rsidR="00107C05" w:rsidRPr="00107C05" w:rsidRDefault="00107C05" w:rsidP="00107C05">
                  <w:pPr>
                    <w:spacing w:line="360" w:lineRule="auto"/>
                    <w:ind w:leftChars="0" w:left="0" w:firstLineChars="0" w:firstLine="0"/>
                    <w:jc w:val="both"/>
                    <w:textDirection w:val="lrTb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07C0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2024-2025 Eğitim-Öğretim Yılı Kontenjan Sayısı</w:t>
                  </w:r>
                </w:p>
              </w:tc>
              <w:tc>
                <w:tcPr>
                  <w:tcW w:w="4820" w:type="dxa"/>
                </w:tcPr>
                <w:p w14:paraId="6DF294B2" w14:textId="77777777" w:rsidR="00107C05" w:rsidRPr="00107C05" w:rsidRDefault="00107C05" w:rsidP="00107C05">
                  <w:pPr>
                    <w:spacing w:line="360" w:lineRule="auto"/>
                    <w:ind w:leftChars="0" w:left="0" w:firstLineChars="0" w:firstLine="0"/>
                    <w:jc w:val="both"/>
                    <w:textDirection w:val="lrTb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107C0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2025-2026 Eğitim-Öğretim Yılı Kontenjan Sayısı</w:t>
                  </w:r>
                </w:p>
              </w:tc>
            </w:tr>
            <w:tr w:rsidR="00107C05" w14:paraId="7321E07F" w14:textId="77777777" w:rsidTr="00107C05">
              <w:trPr>
                <w:trHeight w:val="325"/>
              </w:trPr>
              <w:tc>
                <w:tcPr>
                  <w:tcW w:w="4961" w:type="dxa"/>
                </w:tcPr>
                <w:p w14:paraId="32558C58" w14:textId="77777777" w:rsidR="00107C05" w:rsidRDefault="00107C05" w:rsidP="00107C05">
                  <w:pPr>
                    <w:spacing w:line="360" w:lineRule="auto"/>
                    <w:ind w:leftChars="0" w:left="0" w:firstLineChars="0" w:firstLine="0"/>
                    <w:jc w:val="center"/>
                    <w:textDirection w:val="lrTb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</w:t>
                  </w:r>
                </w:p>
              </w:tc>
              <w:tc>
                <w:tcPr>
                  <w:tcW w:w="4820" w:type="dxa"/>
                </w:tcPr>
                <w:p w14:paraId="16F5EA15" w14:textId="77777777" w:rsidR="00107C05" w:rsidRDefault="00107C05" w:rsidP="00107C05">
                  <w:pPr>
                    <w:spacing w:line="360" w:lineRule="auto"/>
                    <w:ind w:leftChars="0" w:left="0" w:firstLineChars="0" w:firstLine="0"/>
                    <w:jc w:val="center"/>
                    <w:textDirection w:val="lrTb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100</w:t>
                  </w:r>
                </w:p>
              </w:tc>
            </w:tr>
          </w:tbl>
          <w:p w14:paraId="559AE79F" w14:textId="29D3660C" w:rsidR="00F62659" w:rsidRDefault="002E2174" w:rsidP="00F6265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KARAR: 202</w:t>
            </w:r>
            <w:r w:rsidR="005D6F21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>/1</w:t>
            </w:r>
            <w:r w:rsidR="000725BF">
              <w:rPr>
                <w:rFonts w:ascii="Times New Roman" w:eastAsia="Times New Roman" w:hAnsi="Times New Roman" w:cs="Times New Roman"/>
                <w:b/>
              </w:rPr>
              <w:t>3</w:t>
            </w:r>
            <w:r w:rsidR="00F62659">
              <w:rPr>
                <w:rFonts w:ascii="Times New Roman" w:eastAsia="Times New Roman" w:hAnsi="Times New Roman" w:cs="Times New Roman"/>
                <w:b/>
              </w:rPr>
              <w:t xml:space="preserve">-1: </w:t>
            </w:r>
            <w:r w:rsidR="00107C05" w:rsidRPr="00107C05">
              <w:rPr>
                <w:rFonts w:ascii="Times New Roman" w:eastAsia="Times New Roman" w:hAnsi="Times New Roman" w:cs="Times New Roman"/>
              </w:rPr>
              <w:t>Meslek Yüksekokulumuz Yönetim ve Organizasyon Bölümü Lojistik Programı'nın 2025-2026 yılı YKS kontenjan sayısın</w:t>
            </w:r>
            <w:r w:rsidR="00107C05">
              <w:rPr>
                <w:rFonts w:ascii="Times New Roman" w:eastAsia="Times New Roman" w:hAnsi="Times New Roman" w:cs="Times New Roman"/>
              </w:rPr>
              <w:t>ın artırılmasına</w:t>
            </w:r>
            <w:r w:rsidR="00107C05" w:rsidRPr="00107C05">
              <w:rPr>
                <w:rFonts w:ascii="Times New Roman" w:eastAsia="Times New Roman" w:hAnsi="Times New Roman" w:cs="Times New Roman"/>
              </w:rPr>
              <w:t xml:space="preserve"> </w:t>
            </w:r>
            <w:r w:rsidR="00107C05">
              <w:rPr>
                <w:rFonts w:ascii="Times New Roman" w:eastAsia="Times New Roman" w:hAnsi="Times New Roman" w:cs="Times New Roman"/>
              </w:rPr>
              <w:t>ilişkin konu</w:t>
            </w:r>
            <w:r w:rsidR="00107C05" w:rsidRPr="00107C05">
              <w:rPr>
                <w:rFonts w:ascii="Times New Roman" w:eastAsia="Times New Roman" w:hAnsi="Times New Roman" w:cs="Times New Roman"/>
              </w:rPr>
              <w:t xml:space="preserve"> 17 Aralık 2024 tarihinde gerçekleştirilen Danışma Kurulu toplantısında</w:t>
            </w:r>
            <w:r w:rsidR="00107C05">
              <w:rPr>
                <w:rFonts w:ascii="Times New Roman" w:eastAsia="Times New Roman" w:hAnsi="Times New Roman" w:cs="Times New Roman"/>
              </w:rPr>
              <w:t xml:space="preserve"> gündeme taşınarak</w:t>
            </w:r>
            <w:r w:rsidR="00107C05" w:rsidRPr="00107C05">
              <w:rPr>
                <w:rFonts w:ascii="Times New Roman" w:eastAsia="Times New Roman" w:hAnsi="Times New Roman" w:cs="Times New Roman"/>
              </w:rPr>
              <w:t xml:space="preserve"> üyelerin ortak kanaatiyle kontenjan sayısının artırılmasına karar verilmiş</w:t>
            </w:r>
            <w:r w:rsidR="00107C05">
              <w:rPr>
                <w:rFonts w:ascii="Times New Roman" w:eastAsia="Times New Roman" w:hAnsi="Times New Roman" w:cs="Times New Roman"/>
              </w:rPr>
              <w:t xml:space="preserve"> olup </w:t>
            </w:r>
            <w:r w:rsidR="00107C05" w:rsidRPr="00107C05">
              <w:rPr>
                <w:rFonts w:ascii="Times New Roman" w:eastAsia="Times New Roman" w:hAnsi="Times New Roman" w:cs="Times New Roman"/>
              </w:rPr>
              <w:t>bu kararın Müdürlük makamına arzına oy birliği ile karar verilmiştir.</w:t>
            </w:r>
          </w:p>
          <w:p w14:paraId="73926804" w14:textId="77777777" w:rsidR="00107C05" w:rsidRDefault="00107C05" w:rsidP="00F6265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F8E26F4" w14:textId="77777777" w:rsidR="00107C05" w:rsidRDefault="00107C05" w:rsidP="00F6265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BEC00B" w14:textId="77777777" w:rsidR="00952F1A" w:rsidRDefault="00952F1A" w:rsidP="00107C05">
            <w:pPr>
              <w:widowControl w:val="0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DA6992" w14:textId="77777777" w:rsidR="00952F1A" w:rsidRDefault="00952F1A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D10DE60" w14:textId="77777777" w:rsidR="00952F1A" w:rsidRDefault="00952F1A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B300F00" w14:textId="77777777" w:rsidR="00952F1A" w:rsidRDefault="00952F1A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BC2BDF" w14:textId="77777777" w:rsidR="00952F1A" w:rsidRDefault="00952F1A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6EBDEAE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CA9CCA" w14:textId="77777777" w:rsidR="00D76839" w:rsidRDefault="00D76839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EDDA95" w14:textId="5E78B740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Öğr. Gör. </w:t>
            </w:r>
            <w:r w:rsidR="00EE6847">
              <w:rPr>
                <w:rFonts w:ascii="Times New Roman" w:eastAsia="Times New Roman" w:hAnsi="Times New Roman" w:cs="Times New Roman"/>
              </w:rPr>
              <w:t xml:space="preserve">Dr. </w:t>
            </w:r>
            <w:r>
              <w:rPr>
                <w:rFonts w:ascii="Times New Roman" w:eastAsia="Times New Roman" w:hAnsi="Times New Roman" w:cs="Times New Roman"/>
              </w:rPr>
              <w:t>Zekiye ÖRTLEK</w:t>
            </w:r>
          </w:p>
          <w:p w14:paraId="23E760DE" w14:textId="77777777" w:rsidR="00D76839" w:rsidRDefault="00DF594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7E7BFD36" w14:textId="77777777" w:rsidR="00D76839" w:rsidRDefault="00D76839" w:rsidP="00E26482">
            <w:pPr>
              <w:widowControl w:val="0"/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989" w14:paraId="1C91669E" w14:textId="77777777" w:rsidTr="00713989">
        <w:trPr>
          <w:trHeight w:val="975"/>
        </w:trPr>
        <w:tc>
          <w:tcPr>
            <w:tcW w:w="4016" w:type="dxa"/>
          </w:tcPr>
          <w:p w14:paraId="2DA79DF4" w14:textId="4ECF1D2C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EE6847">
              <w:rPr>
                <w:rFonts w:ascii="Times New Roman" w:eastAsia="Times New Roman" w:hAnsi="Times New Roman" w:cs="Times New Roman"/>
              </w:rPr>
              <w:t xml:space="preserve">oç. Dr. </w:t>
            </w:r>
            <w:r>
              <w:rPr>
                <w:rFonts w:ascii="Times New Roman" w:eastAsia="Times New Roman" w:hAnsi="Times New Roman" w:cs="Times New Roman"/>
              </w:rPr>
              <w:t>Abdullah KILIÇARSLAN</w:t>
            </w:r>
          </w:p>
          <w:p w14:paraId="1263688B" w14:textId="77777777" w:rsidR="00713989" w:rsidRPr="00D838EE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</w:tc>
        <w:tc>
          <w:tcPr>
            <w:tcW w:w="3870" w:type="dxa"/>
          </w:tcPr>
          <w:p w14:paraId="0AAE5A3E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5DC8A369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Üye</w:t>
            </w:r>
          </w:p>
          <w:p w14:paraId="7531D765" w14:textId="77777777" w:rsidR="007704FE" w:rsidRPr="00D838EE" w:rsidRDefault="007704F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</w:tcPr>
          <w:p w14:paraId="14213F3F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5A84099C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16718895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1A6E81" w14:textId="77777777" w:rsidR="00D76839" w:rsidRDefault="00D76839">
      <w:pPr>
        <w:tabs>
          <w:tab w:val="left" w:pos="5295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76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B9592" w14:textId="77777777" w:rsidR="00253535" w:rsidRDefault="0025353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065A97A" w14:textId="77777777" w:rsidR="00253535" w:rsidRDefault="0025353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A600F" w14:textId="77777777" w:rsidR="00900323" w:rsidRDefault="00900323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9377" w14:textId="2908E08C" w:rsidR="00D76839" w:rsidRPr="007819E9" w:rsidRDefault="00107C0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25</w:t>
    </w:r>
    <w:r w:rsidR="00AD57C1">
      <w:rPr>
        <w:rFonts w:ascii="Times New Roman" w:eastAsia="Times New Roman" w:hAnsi="Times New Roman" w:cs="Times New Roman"/>
        <w:b/>
        <w:sz w:val="20"/>
        <w:szCs w:val="20"/>
      </w:rPr>
      <w:t>/1</w:t>
    </w:r>
    <w:r w:rsidR="0071748D">
      <w:rPr>
        <w:rFonts w:ascii="Times New Roman" w:eastAsia="Times New Roman" w:hAnsi="Times New Roman" w:cs="Times New Roman"/>
        <w:b/>
        <w:sz w:val="20"/>
        <w:szCs w:val="20"/>
      </w:rPr>
      <w:t>2/</w:t>
    </w:r>
    <w:r w:rsidR="004B2146">
      <w:rPr>
        <w:rFonts w:ascii="Times New Roman" w:eastAsia="Times New Roman" w:hAnsi="Times New Roman" w:cs="Times New Roman"/>
        <w:b/>
        <w:sz w:val="20"/>
        <w:szCs w:val="20"/>
      </w:rPr>
      <w:t>202</w:t>
    </w:r>
    <w:r w:rsidR="0071748D">
      <w:rPr>
        <w:rFonts w:ascii="Times New Roman" w:eastAsia="Times New Roman" w:hAnsi="Times New Roman" w:cs="Times New Roman"/>
        <w:b/>
        <w:sz w:val="20"/>
        <w:szCs w:val="20"/>
      </w:rPr>
      <w:t xml:space="preserve">4 </w:t>
    </w:r>
    <w:r w:rsidR="00DF5943" w:rsidRPr="007819E9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Raportör: </w:t>
    </w:r>
    <w:r w:rsidR="00DF5943" w:rsidRPr="007819E9">
      <w:rPr>
        <w:rFonts w:ascii="Times New Roman" w:eastAsia="Times New Roman" w:hAnsi="Times New Roman" w:cs="Times New Roman"/>
        <w:color w:val="000000"/>
        <w:sz w:val="20"/>
        <w:szCs w:val="20"/>
      </w:rPr>
      <w:t>MYO Sekreteri Mustafa DEMİRCİ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7938" w14:textId="77777777" w:rsidR="00900323" w:rsidRDefault="00900323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D958" w14:textId="77777777" w:rsidR="00253535" w:rsidRDefault="0025353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4A5CED5" w14:textId="77777777" w:rsidR="00253535" w:rsidRDefault="0025353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A7AF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06942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tbl>
    <w:tblPr>
      <w:tblStyle w:val="a8"/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000" w:firstRow="0" w:lastRow="0" w:firstColumn="0" w:lastColumn="0" w:noHBand="0" w:noVBand="0"/>
    </w:tblPr>
    <w:tblGrid>
      <w:gridCol w:w="1550"/>
      <w:gridCol w:w="3909"/>
      <w:gridCol w:w="1559"/>
      <w:gridCol w:w="1572"/>
      <w:gridCol w:w="1842"/>
    </w:tblGrid>
    <w:tr w:rsidR="00D76839" w14:paraId="2A991D68" w14:textId="77777777">
      <w:trPr>
        <w:trHeight w:val="246"/>
      </w:trPr>
      <w:tc>
        <w:tcPr>
          <w:tcW w:w="1550" w:type="dxa"/>
          <w:vMerge w:val="restart"/>
          <w:vAlign w:val="center"/>
        </w:tcPr>
        <w:p w14:paraId="75E2BFE5" w14:textId="77777777" w:rsidR="00D76839" w:rsidRDefault="00D7683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 w:val="restart"/>
          <w:vAlign w:val="center"/>
        </w:tcPr>
        <w:p w14:paraId="16E8B9DE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792F2EEB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AKSARAY ÜNİVERSİTESİ </w:t>
          </w:r>
        </w:p>
        <w:p w14:paraId="2227F332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ESKİL MESLEK YÜKSEKOKULU</w:t>
          </w:r>
        </w:p>
        <w:p w14:paraId="71A98886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 VE ORGANİZASYON BÖLÜMÜ LOJİSTİK PROGRAMI</w:t>
          </w:r>
        </w:p>
        <w:p w14:paraId="0FE761D6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KURUL KARARI</w:t>
          </w:r>
        </w:p>
      </w:tc>
      <w:tc>
        <w:tcPr>
          <w:tcW w:w="1559" w:type="dxa"/>
          <w:vAlign w:val="center"/>
        </w:tcPr>
        <w:p w14:paraId="3AA10A9C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572" w:type="dxa"/>
          <w:vAlign w:val="center"/>
        </w:tcPr>
        <w:p w14:paraId="4F20E188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KYS-FRM-091</w:t>
          </w:r>
        </w:p>
      </w:tc>
      <w:tc>
        <w:tcPr>
          <w:tcW w:w="1842" w:type="dxa"/>
          <w:vMerge w:val="restart"/>
          <w:vAlign w:val="center"/>
        </w:tcPr>
        <w:p w14:paraId="3B78F699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114300" distR="114300" wp14:anchorId="13290032" wp14:editId="26F94AE4">
                <wp:extent cx="1049020" cy="699770"/>
                <wp:effectExtent l="0" t="0" r="0" b="0"/>
                <wp:docPr id="1026" name="image1.jpg" descr="C:\Users\PC\Pictures\LOGO_ISO-9000-Bi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PC\Pictures\LOGO_ISO-9000-Bi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6839" w14:paraId="529F1F44" w14:textId="77777777">
      <w:trPr>
        <w:trHeight w:val="256"/>
      </w:trPr>
      <w:tc>
        <w:tcPr>
          <w:tcW w:w="1550" w:type="dxa"/>
          <w:vMerge/>
          <w:vAlign w:val="center"/>
        </w:tcPr>
        <w:p w14:paraId="4F09DFB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48D9685F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5785D103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572" w:type="dxa"/>
          <w:vAlign w:val="center"/>
        </w:tcPr>
        <w:p w14:paraId="43B04B63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5D48F300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530B29FF" w14:textId="77777777">
      <w:trPr>
        <w:trHeight w:val="256"/>
      </w:trPr>
      <w:tc>
        <w:tcPr>
          <w:tcW w:w="1550" w:type="dxa"/>
          <w:vMerge/>
          <w:vAlign w:val="center"/>
        </w:tcPr>
        <w:p w14:paraId="3D7F4C7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57A660F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24E3438B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572" w:type="dxa"/>
          <w:vAlign w:val="center"/>
        </w:tcPr>
        <w:p w14:paraId="3DA2F47A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2F89C304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1FF01726" w14:textId="77777777">
      <w:trPr>
        <w:trHeight w:val="265"/>
      </w:trPr>
      <w:tc>
        <w:tcPr>
          <w:tcW w:w="1550" w:type="dxa"/>
          <w:vMerge/>
          <w:vAlign w:val="center"/>
        </w:tcPr>
        <w:p w14:paraId="6E5708A8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1BF3F9E3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79C63FD2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572" w:type="dxa"/>
          <w:vAlign w:val="center"/>
        </w:tcPr>
        <w:p w14:paraId="458B4AA2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00</w:t>
          </w:r>
        </w:p>
      </w:tc>
      <w:tc>
        <w:tcPr>
          <w:tcW w:w="1842" w:type="dxa"/>
          <w:vMerge/>
          <w:vAlign w:val="center"/>
        </w:tcPr>
        <w:p w14:paraId="0BBAFFB2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7D28FFFF" w14:textId="77777777">
      <w:trPr>
        <w:trHeight w:val="256"/>
      </w:trPr>
      <w:tc>
        <w:tcPr>
          <w:tcW w:w="1550" w:type="dxa"/>
          <w:vMerge/>
          <w:vAlign w:val="center"/>
        </w:tcPr>
        <w:p w14:paraId="58B4CB38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2AE508F3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2F951171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572" w:type="dxa"/>
          <w:vAlign w:val="center"/>
        </w:tcPr>
        <w:p w14:paraId="04CAFA9D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ED098B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</w:t>
          </w:r>
        </w:p>
      </w:tc>
      <w:tc>
        <w:tcPr>
          <w:tcW w:w="1842" w:type="dxa"/>
          <w:vMerge/>
          <w:vAlign w:val="center"/>
        </w:tcPr>
        <w:p w14:paraId="79FD1559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28F1E5D4" w14:textId="77777777" w:rsidR="00D76839" w:rsidRPr="0046259F" w:rsidRDefault="00D76839">
    <w:pPr>
      <w:pBdr>
        <w:top w:val="nil"/>
        <w:left w:val="nil"/>
        <w:bottom w:val="nil"/>
        <w:right w:val="nil"/>
        <w:between w:val="nil"/>
      </w:pBdr>
      <w:tabs>
        <w:tab w:val="left" w:pos="1140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159DC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59BA"/>
    <w:multiLevelType w:val="multilevel"/>
    <w:tmpl w:val="F5380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F7A1093"/>
    <w:multiLevelType w:val="multilevel"/>
    <w:tmpl w:val="A7808AB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FE1B42"/>
    <w:multiLevelType w:val="multilevel"/>
    <w:tmpl w:val="E6D2A73E"/>
    <w:lvl w:ilvl="0">
      <w:start w:val="1"/>
      <w:numFmt w:val="decimal"/>
      <w:pStyle w:val="ListeNumar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0001984">
    <w:abstractNumId w:val="1"/>
  </w:num>
  <w:num w:numId="2" w16cid:durableId="1422801172">
    <w:abstractNumId w:val="0"/>
  </w:num>
  <w:num w:numId="3" w16cid:durableId="1352609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9"/>
    <w:rsid w:val="00004363"/>
    <w:rsid w:val="00035420"/>
    <w:rsid w:val="00043C80"/>
    <w:rsid w:val="000725BF"/>
    <w:rsid w:val="00080296"/>
    <w:rsid w:val="000868F7"/>
    <w:rsid w:val="00090C68"/>
    <w:rsid w:val="00091DFA"/>
    <w:rsid w:val="00093922"/>
    <w:rsid w:val="000B15F2"/>
    <w:rsid w:val="000C369E"/>
    <w:rsid w:val="000D62F3"/>
    <w:rsid w:val="00100D16"/>
    <w:rsid w:val="00107C05"/>
    <w:rsid w:val="001C04CB"/>
    <w:rsid w:val="00224428"/>
    <w:rsid w:val="002270BB"/>
    <w:rsid w:val="0024180D"/>
    <w:rsid w:val="00253535"/>
    <w:rsid w:val="00273007"/>
    <w:rsid w:val="002815AE"/>
    <w:rsid w:val="00284E27"/>
    <w:rsid w:val="0029117E"/>
    <w:rsid w:val="002A3408"/>
    <w:rsid w:val="002B4B96"/>
    <w:rsid w:val="002E2174"/>
    <w:rsid w:val="002E4359"/>
    <w:rsid w:val="002F4992"/>
    <w:rsid w:val="00311910"/>
    <w:rsid w:val="00312281"/>
    <w:rsid w:val="00414AAE"/>
    <w:rsid w:val="00420D1B"/>
    <w:rsid w:val="00441692"/>
    <w:rsid w:val="00450FE8"/>
    <w:rsid w:val="0046259F"/>
    <w:rsid w:val="00466D17"/>
    <w:rsid w:val="00476D38"/>
    <w:rsid w:val="004A2E20"/>
    <w:rsid w:val="004B2146"/>
    <w:rsid w:val="004C2CAE"/>
    <w:rsid w:val="004E1B82"/>
    <w:rsid w:val="004E4BA0"/>
    <w:rsid w:val="00501105"/>
    <w:rsid w:val="00531108"/>
    <w:rsid w:val="005555AA"/>
    <w:rsid w:val="00595116"/>
    <w:rsid w:val="00596159"/>
    <w:rsid w:val="005A260F"/>
    <w:rsid w:val="005B7D57"/>
    <w:rsid w:val="005D6F21"/>
    <w:rsid w:val="005E4064"/>
    <w:rsid w:val="005F15F8"/>
    <w:rsid w:val="00602879"/>
    <w:rsid w:val="00650D20"/>
    <w:rsid w:val="006710BE"/>
    <w:rsid w:val="00673C53"/>
    <w:rsid w:val="00683302"/>
    <w:rsid w:val="00687C33"/>
    <w:rsid w:val="00692C8E"/>
    <w:rsid w:val="006A5F78"/>
    <w:rsid w:val="006C3A46"/>
    <w:rsid w:val="006E15DC"/>
    <w:rsid w:val="006E2020"/>
    <w:rsid w:val="006F0D91"/>
    <w:rsid w:val="00713989"/>
    <w:rsid w:val="007161C9"/>
    <w:rsid w:val="0071748D"/>
    <w:rsid w:val="00723A5F"/>
    <w:rsid w:val="007704FE"/>
    <w:rsid w:val="0077448B"/>
    <w:rsid w:val="00777F76"/>
    <w:rsid w:val="007819E9"/>
    <w:rsid w:val="007C253E"/>
    <w:rsid w:val="007E706D"/>
    <w:rsid w:val="007F1829"/>
    <w:rsid w:val="00806B09"/>
    <w:rsid w:val="0087395F"/>
    <w:rsid w:val="00886EF9"/>
    <w:rsid w:val="00897191"/>
    <w:rsid w:val="008D7528"/>
    <w:rsid w:val="008E4381"/>
    <w:rsid w:val="00900323"/>
    <w:rsid w:val="00952F1A"/>
    <w:rsid w:val="00967B0E"/>
    <w:rsid w:val="00A3135E"/>
    <w:rsid w:val="00A37682"/>
    <w:rsid w:val="00A41421"/>
    <w:rsid w:val="00A426C0"/>
    <w:rsid w:val="00A501CC"/>
    <w:rsid w:val="00A72B94"/>
    <w:rsid w:val="00A91E2C"/>
    <w:rsid w:val="00AA1E49"/>
    <w:rsid w:val="00AB3992"/>
    <w:rsid w:val="00AB3F1E"/>
    <w:rsid w:val="00AB79DF"/>
    <w:rsid w:val="00AC03A8"/>
    <w:rsid w:val="00AC29AF"/>
    <w:rsid w:val="00AD10A7"/>
    <w:rsid w:val="00AD57C1"/>
    <w:rsid w:val="00AE7E61"/>
    <w:rsid w:val="00B000C0"/>
    <w:rsid w:val="00B008F7"/>
    <w:rsid w:val="00B1545E"/>
    <w:rsid w:val="00B24843"/>
    <w:rsid w:val="00B379EA"/>
    <w:rsid w:val="00B562EE"/>
    <w:rsid w:val="00B62C41"/>
    <w:rsid w:val="00B637C7"/>
    <w:rsid w:val="00BD63BA"/>
    <w:rsid w:val="00C147A2"/>
    <w:rsid w:val="00C25A0A"/>
    <w:rsid w:val="00C45250"/>
    <w:rsid w:val="00C518CE"/>
    <w:rsid w:val="00C62A0D"/>
    <w:rsid w:val="00C64B9F"/>
    <w:rsid w:val="00CC665C"/>
    <w:rsid w:val="00D43434"/>
    <w:rsid w:val="00D62C77"/>
    <w:rsid w:val="00D7581B"/>
    <w:rsid w:val="00D766CC"/>
    <w:rsid w:val="00D76839"/>
    <w:rsid w:val="00DC3F11"/>
    <w:rsid w:val="00DE5907"/>
    <w:rsid w:val="00DF32A9"/>
    <w:rsid w:val="00DF5943"/>
    <w:rsid w:val="00E26482"/>
    <w:rsid w:val="00E26BAA"/>
    <w:rsid w:val="00E4649B"/>
    <w:rsid w:val="00E65949"/>
    <w:rsid w:val="00E65C75"/>
    <w:rsid w:val="00E721F0"/>
    <w:rsid w:val="00E857E1"/>
    <w:rsid w:val="00ED098B"/>
    <w:rsid w:val="00EE6847"/>
    <w:rsid w:val="00F21EEB"/>
    <w:rsid w:val="00F242CD"/>
    <w:rsid w:val="00F254D9"/>
    <w:rsid w:val="00F30EA2"/>
    <w:rsid w:val="00F62659"/>
    <w:rsid w:val="00F7321A"/>
    <w:rsid w:val="00FA7463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FFFCB"/>
  <w15:docId w15:val="{99FFEE29-9397-47F7-ACF6-3BFFBD6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1">
    <w:name w:val="Üst Bilgi1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1">
    <w:name w:val="Alt Bilgi1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/>
      <w:color w:val="000000"/>
      <w:position w:val="-1"/>
      <w:sz w:val="24"/>
      <w:szCs w:val="24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qFormat/>
    <w:pPr>
      <w:numPr>
        <w:numId w:val="3"/>
      </w:numPr>
      <w:spacing w:before="60" w:after="60" w:line="240" w:lineRule="auto"/>
      <w:ind w:left="-1" w:hanging="1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1"/>
    <w:uiPriority w:val="99"/>
    <w:unhideWhenUsed/>
    <w:rsid w:val="0090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0032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DUtV+C1U6SKjalWDdlVXcJCXA==">AMUW2mUkQm1rCQ913kAelFpKyxaEtHsNmyzCpcOKFRcAX/22BDt0C7jQlIIqVZVuFI2MeFSe3x0hfBIXrRGdRfwTO4wLwH69TcimbdMZvTa9H8/IUgx16fM=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Zekiye Ortlek</cp:lastModifiedBy>
  <cp:revision>2</cp:revision>
  <cp:lastPrinted>2023-11-07T10:49:00Z</cp:lastPrinted>
  <dcterms:created xsi:type="dcterms:W3CDTF">2024-12-26T18:36:00Z</dcterms:created>
  <dcterms:modified xsi:type="dcterms:W3CDTF">2024-12-26T18:36:00Z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84d70bc37cf09007830753f21d0ad2ea17412768e2b823422ef5f13b44566c8b</vt:lpwstr>
  </property>
</Properties>
</file>